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9822.xml.htm"/>
      <w:bookmarkStart w:id="1" w:name="kswkform4_17908998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Porrino Peter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54,618</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54,956</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as compensation for service as a non-employee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form reports the accrual of dividend equivalents on DSUs previously granted to the reporting person as non-employee director compensation in the form of additional DSUs. All DSUs will be settled in shares of AIG common stock on a 1-to-1 basis on the last trading day of the month in which the director's service on the Board of Directors ends, unless the director has elected to defer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Peter R. Porrino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8881"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3988</Characters>
  <CharactersWithSpaces>4655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