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AS FILED WITH THE SECURITIES AND EXCHANGE COMMISSION ON FEBRUARY 20, 1998.</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519"/>
        <w:spacing w:after="0" w:line="268"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320" w:space="220"/>
            <w:col w:w="3800" w:space="720"/>
            <w:col w:w="5159"/>
          </w:cols>
          <w:pgMar w:left="240" w:top="24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244" w:right="1440" w:bottom="1440" w:gutter="0" w:footer="0" w:header="0"/>
          <w:type w:val="continuous"/>
        </w:sect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AMERICAN BANKERS INSURANCE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320" w:hanging="207"/>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the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On February 19, 1998, American International Group, Inc. issued the following Press Release:</w:t>
      </w:r>
    </w:p>
    <w:p>
      <w:pPr>
        <w:spacing w:after="0" w:line="200" w:lineRule="exact"/>
        <w:rPr>
          <w:sz w:val="20"/>
          <w:szCs w:val="20"/>
          <w:color w:val="auto"/>
        </w:rPr>
      </w:pP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[AIG LOGO] AMERICAN INTERNATIONAL GROUP, INC.</w:t>
      </w:r>
    </w:p>
    <w:p>
      <w:pPr>
        <w:ind w:left="3580"/>
        <w:spacing w:after="0" w:line="238" w:lineRule="auto"/>
        <w:rPr>
          <w:sz w:val="20"/>
          <w:szCs w:val="20"/>
          <w:color w:val="auto"/>
        </w:rPr>
      </w:pPr>
      <w:r>
        <w:rPr>
          <w:rFonts w:ascii="Courier New" w:cs="Courier New" w:eastAsia="Courier New" w:hAnsi="Courier New"/>
          <w:sz w:val="18"/>
          <w:szCs w:val="18"/>
          <w:color w:val="auto"/>
        </w:rPr>
        <w:t>70 Pine Street New York, New York 10270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Joe Norton</w:t>
      </w:r>
    </w:p>
    <w:p>
      <w:pPr>
        <w:ind w:left="960"/>
        <w:spacing w:after="0" w:line="238" w:lineRule="auto"/>
        <w:rPr>
          <w:sz w:val="20"/>
          <w:szCs w:val="20"/>
          <w:color w:val="auto"/>
        </w:rPr>
      </w:pPr>
      <w:r>
        <w:rPr>
          <w:rFonts w:ascii="Courier New" w:cs="Courier New" w:eastAsia="Courier New" w:hAnsi="Courier New"/>
          <w:sz w:val="18"/>
          <w:szCs w:val="18"/>
          <w:color w:val="auto"/>
        </w:rPr>
        <w:t>Director of Public Relations</w:t>
      </w:r>
    </w:p>
    <w:p>
      <w:pPr>
        <w:ind w:left="960"/>
        <w:spacing w:after="0"/>
        <w:rPr>
          <w:sz w:val="20"/>
          <w:szCs w:val="20"/>
          <w:color w:val="auto"/>
        </w:rPr>
      </w:pPr>
      <w:r>
        <w:rPr>
          <w:rFonts w:ascii="Courier New" w:cs="Courier New" w:eastAsia="Courier New" w:hAnsi="Courier New"/>
          <w:sz w:val="18"/>
          <w:szCs w:val="18"/>
          <w:color w:val="auto"/>
        </w:rPr>
        <w:t>(212) 770-3144</w:t>
      </w:r>
    </w:p>
    <w:p>
      <w:pPr>
        <w:spacing w:after="0" w:line="200" w:lineRule="exact"/>
        <w:rPr>
          <w:sz w:val="20"/>
          <w:szCs w:val="20"/>
          <w:color w:val="auto"/>
        </w:rPr>
      </w:pP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AIG APPLAUDS RULING BY FLORIDA DEPARTMENT OF INSURANCE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 AMERICAN BANKERS MATTER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February 19, 1998 - American International Group, Inc. (AIG)</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has announced that the Florida Department of Insurance today denied Cendant's motion to consolidate review of Cendant's application to take over American Bankers Insurance Group, Inc. with the application filed by AIG. AIG is pleased with this decision, which recognizes the different considerations involved in the review process for the two applications.</w:t>
      </w:r>
    </w:p>
    <w:p>
      <w:pPr>
        <w:spacing w:after="0" w:line="203" w:lineRule="exact"/>
        <w:rPr>
          <w:sz w:val="20"/>
          <w:szCs w:val="20"/>
          <w:color w:val="auto"/>
        </w:rPr>
      </w:pPr>
    </w:p>
    <w:p>
      <w:pPr>
        <w:ind w:left="3580"/>
        <w:spacing w:after="0"/>
        <w:tabs>
          <w:tab w:leader="none" w:pos="410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AIG is the leading U.S.- based international insurance organization and among the largest underwriters of commercial and industrial insurance in the United States. Its member companies write property, casualty, marine, life and financial services insurance in approximately 130 countries and jurisdictions, and are engaged in a range of financial services businesses. American International Group, Inc.'s common stock is listed on the New York Stock Exchange, as well as the stock exchanges in London, Paris, Switzerland and Tokyo.</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upperLetter"/>
      <w:start w:val="24"/>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2019-12-16T14:36:48Z</dcterms:created>
  <dcterms:modified xsi:type="dcterms:W3CDTF">2019-12-16T14:36:48Z</dcterms:modified>
</cp:coreProperties>
</file>