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3024217.xml.htm"/>
      <w:bookmarkStart w:id="1" w:name="kswkform4_178302421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Leimkuhler Courtney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AMERICAN INTERNATIONAL GROUP,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1271 AVE OF THE AMERICAS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10020-1304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AMERICAN INTERNATIONAL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AIG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70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45"/>
        <w:gridCol w:w="861"/>
        <w:gridCol w:w="891"/>
        <w:gridCol w:w="771"/>
        <w:gridCol w:w="591"/>
        <w:gridCol w:w="300"/>
        <w:gridCol w:w="448"/>
        <w:gridCol w:w="353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70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4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4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4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Deferred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38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6,113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form reports the accrual of dividend equivalents on deferred stock units ("DSUs") previously granted to the reporting person as non-employee director compensation in the form of additional DSUs. All DSUs will be settled in shares of AIG common stock on a 1-to-1 basis on the last trading day of the month in which the director's service on the Board of Directors ends, unless the director has elected to defer the vesting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Reflects DSUs previously granted as compensation for service as a non-employee director.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Linda B. Kalayjian, by POA from Courtney Leimkuhler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07/02/2026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49121" TargetMode="External"/><Relationship Id="rId5" Type="http://schemas.openxmlformats.org/officeDocument/2006/relationships/hyperlink" Target="http://www.sec.gov/cgi-bin/browse-edgar?action=getcompany&amp;CIK=000000527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663</Words>
  <Characters>3572</Characters>
  <CharactersWithSpaces>4171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