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807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0758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Dunne James J. III</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0" w:type="dxa"/>
            <w:vAlign w:val="bottom"/>
            <w:gridSpan w:val="15"/>
          </w:tcPr>
          <w:p>
            <w:pPr>
              <w:spacing w:after="0" w:line="181"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AMERICAN INTERNATIONAL GROUP,  </w:t>
              </w:r>
            </w:hyperlink>
            <w:r>
              <w:rPr>
                <w:rFonts w:ascii="Arial" w:cs="Arial" w:eastAsia="Arial" w:hAnsi="Arial"/>
                <w:sz w:val="20"/>
                <w:szCs w:val="20"/>
                <w:color w:val="000000"/>
                <w:vertAlign w:val="superscript"/>
              </w:rPr>
              <w:t>(Check</w:t>
            </w:r>
            <w:r>
              <w:rPr>
                <w:rFonts w:ascii="Times New Roman" w:cs="Times New Roman" w:eastAsia="Times New Roman" w:hAnsi="Times New Roman"/>
                <w:sz w:val="17"/>
                <w:szCs w:val="17"/>
                <w:color w:val="0000EE"/>
              </w:rPr>
              <w:t xml:space="preserve"> </w:t>
            </w:r>
            <w:r>
              <w:rPr>
                <w:rFonts w:ascii="Arial" w:cs="Arial" w:eastAsia="Arial" w:hAnsi="Arial"/>
                <w:sz w:val="20"/>
                <w:szCs w:val="20"/>
                <w:color w:val="000000"/>
                <w:vertAlign w:val="superscript"/>
              </w:rPr>
              <w:t>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AMERICAN INTERNATIONAL GROUP,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07/01/2025</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1271 AVE OF THE AMERICAS</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10020-1304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6"/>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100" w:type="dxa"/>
            <w:vAlign w:val="bottom"/>
          </w:tcPr>
          <w:p>
            <w:pPr>
              <w:spacing w:after="0"/>
              <w:rPr>
                <w:sz w:val="11"/>
                <w:szCs w:val="11"/>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07/01/2025</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25"/>
                <w:szCs w:val="25"/>
                <w:color w:val="0000FF"/>
                <w:vertAlign w:val="subscript"/>
              </w:rPr>
              <w:t>40</w:t>
            </w:r>
            <w:r>
              <w:rPr>
                <w:rFonts w:ascii="Times New Roman" w:cs="Times New Roman" w:eastAsia="Times New Roman" w:hAnsi="Times New Roman"/>
                <w:sz w:val="11"/>
                <w:szCs w:val="11"/>
                <w:color w:val="008000"/>
              </w:rPr>
              <w:t>(1)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3"/>
              </w:rPr>
              <w:t>7,713</w:t>
            </w:r>
            <w:r>
              <w:rPr>
                <w:rFonts w:ascii="Times New Roman" w:cs="Times New Roman" w:eastAsia="Times New Roman" w:hAnsi="Times New Roman"/>
                <w:sz w:val="21"/>
                <w:szCs w:val="21"/>
                <w:color w:val="008000"/>
                <w:w w:val="83"/>
                <w:vertAlign w:val="superscript"/>
              </w:rPr>
              <w:t>(2)</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-2015490</wp:posOffset>
            </wp:positionV>
            <wp:extent cx="29210" cy="2020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05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4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represents dividend equivalent rights in the form of deferred stock units ("DSUs") that are related to the DSUs previously awarded to the reporting person under the American International Group, Inc. ("AIG") 2021 Omnibus Incentive Plan (the "2021 Plan") as compensation for service as a non-employee director. Under such plan and the related award agreements, these DSUs -- along with the underlying previously awarded DSUs -- will be settled in shares of AIG common stock on a 1-to-1 basis on the last trading day of the month in which the director's service on the Board of Directors ends, unless the director has elected to defer the vesting date.</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DSUs previously granted pursuant to the 2021 Plan.</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Christina Banthin, By POA</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07/03/2025</w:t>
            </w:r>
          </w:p>
        </w:tc>
        <w:tc>
          <w:tcPr>
            <w:tcW w:w="0" w:type="dxa"/>
            <w:vAlign w:val="bottom"/>
          </w:tcPr>
          <w:p>
            <w:pPr>
              <w:spacing w:after="0"/>
              <w:rPr>
                <w:sz w:val="1"/>
                <w:szCs w:val="1"/>
                <w:color w:val="auto"/>
              </w:rPr>
            </w:pPr>
          </w:p>
        </w:tc>
      </w:tr>
      <w:tr>
        <w:trPr>
          <w:trHeight w:val="84"/>
        </w:trPr>
        <w:tc>
          <w:tcPr>
            <w:tcW w:w="16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from James J. Dunne III</w:t>
            </w:r>
          </w:p>
        </w:tc>
        <w:tc>
          <w:tcPr>
            <w:tcW w:w="4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4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3251"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2025-07-03T08:21:30Z</dcterms:created>
  <dcterms:modified xsi:type="dcterms:W3CDTF">2025-07-03T08:21:30Z</dcterms:modified>
</cp:coreProperties>
</file>