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62884.xml.htm"/>
      <w:bookmarkStart w:id="1" w:name="kswkform4_17866628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Zaffino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3"/>
        <w:gridCol w:w="783"/>
        <w:gridCol w:w="606"/>
        <w:gridCol w:w="341"/>
        <w:gridCol w:w="1054"/>
        <w:gridCol w:w="428"/>
        <w:gridCol w:w="984"/>
        <w:gridCol w:w="1124"/>
        <w:gridCol w:w="97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200,000</w:t>
            </w:r>
            <w:r>
              <w:rPr>
                <w:rFonts w:ascii="Times;serif" w:hAnsi="Times;serif"/>
                <w:color w:val="008000"/>
                <w:position w:val="7"/>
                <w:sz w:val="16"/>
                <w:sz w:val="20"/>
                <w:shd w:fill="FFFFFF" w:val="clear"/>
              </w:rPr>
              <w:t>(1)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76.4714</w:t>
            </w: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592,833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36,629</w:t>
            </w:r>
            <w:r>
              <w:rPr>
                <w:rFonts w:ascii="Times;serif" w:hAnsi="Times;serif"/>
                <w:color w:val="008000"/>
                <w:position w:val="7"/>
                <w:sz w:val="16"/>
                <w:sz w:val="20"/>
                <w:shd w:fill="FFFFFF" w:val="clear"/>
              </w:rPr>
              <w:t>(1)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76.133</w:t>
            </w: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556,204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w:t>
            </w:r>
            <w:r>
              <w:rPr>
                <w:rFonts w:ascii="Times;serif" w:hAnsi="Times;serif"/>
                <w:color w:val="008000"/>
                <w:position w:val="7"/>
                <w:sz w:val="16"/>
                <w:sz w:val="20"/>
                <w:shd w:fill="FFFFFF" w:val="clear"/>
              </w:rPr>
              <w:t>(1)</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76.89</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556,004</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entered into by Mr. Zaffino on May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$76.07 to $76.94, inclusive. The reporting person undertakes to provide to any securityholder of AIG or the staff of the Securities and Exchange Commission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$75.84 to $76.78, inclusive. The reporting person undertakes to provide to any securityholder of AIG or the staff of the SEC,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Peter Zaffino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28849"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4033</Characters>
  <CharactersWithSpaces>4701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