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before="0" w:after="0"/>
        <w:jc w:val="center"/>
        <w:rPr/>
      </w:pPr>
      <w:r>
        <w:rPr/>
      </w:r>
    </w:p>
    <w:p>
      <w:pPr>
        <w:pStyle w:val="TextBody"/>
        <w:bidi w:val="0"/>
        <w:spacing w:lineRule="auto" w:line="240" w:before="0" w:after="0"/>
        <w:jc w:val="center"/>
        <w:rPr/>
      </w:pPr>
      <w:r>
        <w:rPr>
          <w:rFonts w:ascii="Times New Roman;serif" w:hAnsi="Times New Roman;serif"/>
          <w:b/>
          <w:color w:val="000000"/>
          <w:sz w:val="20"/>
        </w:rPr>
        <w:t>Washington, D.C. 20549</w:t>
      </w:r>
      <w:r>
        <w:rPr>
          <w:color w:val="000000"/>
        </w:rPr>
        <w:t> </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shd w:fill="FFFFFF" w:val="clear"/>
        </w:rPr>
        <w:t>September 16, 2026</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40"/>
        </w:rPr>
      </w:pPr>
      <w:r>
        <w:rPr>
          <w:rFonts w:ascii="Times New Roman;serif" w:hAnsi="Times New Roman;serif"/>
          <w:b/>
          <w:color w:val="000000"/>
          <w:sz w:val="40"/>
        </w:rPr>
        <w:t>AMERICAN INTERNATIONAL GROUP, INC.</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40" w:before="0" w:after="0"/>
        <w:jc w:val="center"/>
        <w:rPr>
          <w:color w:val="000000"/>
        </w:rPr>
      </w:pPr>
      <w:r>
        <w:rPr>
          <w:color w:val="000000"/>
        </w:rPr>
        <w:t> </w:t>
      </w:r>
    </w:p>
    <w:tbl>
      <w:tblPr>
        <w:tblW w:w="8137" w:type="dxa"/>
        <w:jc w:val="left"/>
        <w:tblInd w:w="0" w:type="dxa"/>
        <w:tblLayout w:type="fixed"/>
        <w:tblCellMar>
          <w:top w:w="28" w:type="dxa"/>
          <w:left w:w="28" w:type="dxa"/>
          <w:bottom w:w="28" w:type="dxa"/>
          <w:right w:w="28" w:type="dxa"/>
        </w:tblCellMar>
      </w:tblPr>
      <w:tblGrid>
        <w:gridCol w:w="829"/>
        <w:gridCol w:w="729"/>
        <w:gridCol w:w="736"/>
        <w:gridCol w:w="109"/>
        <w:gridCol w:w="109"/>
        <w:gridCol w:w="109"/>
        <w:gridCol w:w="762"/>
        <w:gridCol w:w="762"/>
        <w:gridCol w:w="770"/>
        <w:gridCol w:w="109"/>
        <w:gridCol w:w="109"/>
        <w:gridCol w:w="109"/>
        <w:gridCol w:w="845"/>
        <w:gridCol w:w="845"/>
        <w:gridCol w:w="1205"/>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1-8787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13-2592361</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40" w:before="0" w:after="0"/>
        <w:jc w:val="center"/>
        <w:rPr/>
      </w:pPr>
      <w:r>
        <w:rPr>
          <w:color w:val="000000"/>
        </w:rPr>
        <w:t> </w:t>
      </w:r>
      <w:r>
        <w:rPr>
          <w:rFonts w:ascii="Times New Roman;serif" w:hAnsi="Times New Roman;serif"/>
          <w:b/>
          <w:color w:val="000000"/>
          <w:sz w:val="20"/>
        </w:rPr>
        <w:t>1271 Avenue of the Americas</w:t>
        <w:br/>
        <w:t>New York, New York 10020</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(212) 770-7000</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color w:val="000000"/>
          <w:sz w:val="20"/>
          <w:u w:val="single"/>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lineRule="auto" w:line="240" w:before="0" w:after="0"/>
        <w:jc w:val="left"/>
        <w:rPr>
          <w:color w:val="000000"/>
        </w:rPr>
      </w:pPr>
      <w:r>
        <w:rPr>
          <w:color w:val="000000"/>
        </w:rPr>
        <w:t>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lineRule="auto" w:line="240" w:before="0" w:after="0"/>
        <w:ind w:left="0" w:right="0" w:firstLine="490"/>
        <w:jc w:val="left"/>
        <w:rPr>
          <w:color w:val="000000"/>
        </w:rPr>
      </w:pPr>
      <w:r>
        <w:rPr>
          <w:color w:val="000000"/>
        </w:rPr>
        <w:t> </w:t>
      </w:r>
    </w:p>
    <w:tbl>
      <w:tblPr>
        <w:tblW w:w="8878" w:type="dxa"/>
        <w:jc w:val="left"/>
        <w:tblInd w:w="0" w:type="dxa"/>
        <w:tblLayout w:type="fixed"/>
        <w:tblCellMar>
          <w:top w:w="28" w:type="dxa"/>
          <w:left w:w="28" w:type="dxa"/>
          <w:bottom w:w="28" w:type="dxa"/>
          <w:right w:w="28" w:type="dxa"/>
        </w:tblCellMar>
      </w:tblPr>
      <w:tblGrid>
        <w:gridCol w:w="1287"/>
        <w:gridCol w:w="1127"/>
        <w:gridCol w:w="1140"/>
        <w:gridCol w:w="539"/>
        <w:gridCol w:w="539"/>
        <w:gridCol w:w="541"/>
        <w:gridCol w:w="1085"/>
        <w:gridCol w:w="1085"/>
        <w:gridCol w:w="1535"/>
      </w:tblGrid>
      <w:tr>
        <w:trPr/>
        <w:tc>
          <w:tcPr>
            <w:tcW w:w="1287"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5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Par Value $2.50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AIG</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40" w:before="0" w:after="0"/>
        <w:ind w:left="0" w:right="0" w:firstLine="720"/>
        <w:jc w:val="left"/>
        <w:rPr>
          <w:color w:val="000000"/>
        </w:rPr>
      </w:pPr>
      <w:r>
        <w:rPr>
          <w:color w:val="000000"/>
        </w:rPr>
        <w:t> </w:t>
      </w:r>
    </w:p>
    <w:p>
      <w:pPr>
        <w:pStyle w:val="TextBody"/>
        <w:bidi w:val="0"/>
        <w:spacing w:lineRule="auto" w:line="240" w:before="0" w:after="0"/>
        <w:ind w:left="0" w:right="0" w:firstLine="720"/>
        <w:jc w:val="left"/>
        <w:rPr/>
      </w:pPr>
      <w:r>
        <w:rPr>
          <w:rFonts w:ascii="Times New Roman;serif" w:hAnsi="Times New Roman;serif"/>
          <w:b w:val="false"/>
          <w:color w:val="000000"/>
          <w:sz w:val="20"/>
        </w:rPr>
        <w:t xml:space="preserve">Emerging growth company </w:t>
      </w:r>
      <w:r>
        <w:rPr>
          <w:color w:val="000000"/>
        </w:rPr>
        <w:t>☐ </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Section 5 - Corporate Governance and Management</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w:t>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of Certain Officers; Compensatory Arrangements of Certain Officers.</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16, 2026, American International Group, Inc. (“AIG”) announced that Jon Hancock, Executive Vice President and Chief Executive Officer, General Insurance, will retire and transition to the role of Senior Advisor, effective December 31, 2026, following more than six years in executive leadership roles at AIG and a distinguished, 40-year career in the insurance industry. As Senior Advisor, Mr. Hancock will report to Eric Andersen, President &amp; Chief Executive Officer of AIG, and provide counsel on strategic priorities that support AIG’s continued performance and long-term success.</w:t>
      </w:r>
    </w:p>
    <w:p>
      <w:pPr>
        <w:pStyle w:val="TextBody"/>
        <w:bidi w:val="0"/>
        <w:spacing w:before="0" w:after="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tbl>
      <w:tblPr>
        <w:tblW w:w="8727" w:type="dxa"/>
        <w:jc w:val="left"/>
        <w:tblInd w:w="0" w:type="dxa"/>
        <w:tblLayout w:type="fixed"/>
        <w:tblCellMar>
          <w:top w:w="28" w:type="dxa"/>
          <w:left w:w="28" w:type="dxa"/>
          <w:bottom w:w="28" w:type="dxa"/>
          <w:right w:w="28" w:type="dxa"/>
        </w:tblCellMar>
      </w:tblPr>
      <w:tblGrid>
        <w:gridCol w:w="802"/>
        <w:gridCol w:w="707"/>
        <w:gridCol w:w="711"/>
        <w:gridCol w:w="437"/>
        <w:gridCol w:w="437"/>
        <w:gridCol w:w="437"/>
        <w:gridCol w:w="437"/>
        <w:gridCol w:w="437"/>
        <w:gridCol w:w="437"/>
        <w:gridCol w:w="1133"/>
        <w:gridCol w:w="1133"/>
        <w:gridCol w:w="1619"/>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7"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AMERICAN INTERNATIONAL GROUP, INC.</w:t>
              <w:br/>
            </w:r>
            <w:r>
              <w:rPr>
                <w:rFonts w:ascii="Times New Roman;serif" w:hAnsi="Times New Roman;serif"/>
                <w:b w:val="false"/>
                <w:color w:val="000000"/>
                <w:sz w:val="20"/>
              </w:rPr>
              <w:t>(Registrant)</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7"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16, 2026</w:t>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9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Christina Banthin</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8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Christina Banthin</w:t>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Corporate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465</Words>
  <Characters>2651</Characters>
  <CharactersWithSpaces>3081</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